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B4" w:rsidRDefault="00DC52B4"/>
    <w:p w:rsidR="00130CB1" w:rsidRPr="00A61FA4" w:rsidRDefault="00DC52B4">
      <w:pPr>
        <w:rPr>
          <w:b/>
        </w:rPr>
      </w:pPr>
      <w:r w:rsidRPr="00A61FA4">
        <w:rPr>
          <w:b/>
        </w:rPr>
        <w:t>SAC and Student Services Funding</w:t>
      </w:r>
    </w:p>
    <w:p w:rsidR="00DC52B4" w:rsidRDefault="00DC52B4"/>
    <w:p w:rsidR="00DC52B4" w:rsidRDefault="00DC52B4">
      <w:r>
        <w:t>What are the funds?</w:t>
      </w:r>
    </w:p>
    <w:p w:rsidR="00DC52B4" w:rsidRDefault="00DC52B4"/>
    <w:p w:rsidR="00DC52B4" w:rsidRDefault="00AD59D4" w:rsidP="00D21C92">
      <w:pPr>
        <w:ind w:left="720"/>
      </w:pPr>
      <w:r w:rsidRPr="00D21C92">
        <w:rPr>
          <w:u w:val="single"/>
        </w:rPr>
        <w:t>MSW Day student Fees</w:t>
      </w:r>
      <w:r w:rsidR="00A55E01">
        <w:t xml:space="preserve"> – MSW Day students pay an add</w:t>
      </w:r>
      <w:r w:rsidR="00437747">
        <w:t xml:space="preserve">itional Student Services fee of $75 for student services activities for their cohort (longer </w:t>
      </w:r>
      <w:r w:rsidR="0099386A">
        <w:t xml:space="preserve">and more expensive </w:t>
      </w:r>
      <w:r w:rsidR="00437747">
        <w:t>orientation, more workshops).  This funding can only be spent</w:t>
      </w:r>
      <w:r w:rsidR="00523BD1">
        <w:t xml:space="preserve"> on events for MSW Day students and includes things like food for meetings with faculty advisors, concentration orientation</w:t>
      </w:r>
      <w:r w:rsidR="00011344">
        <w:t>, student groups</w:t>
      </w:r>
      <w:r w:rsidR="00523BD1">
        <w:t xml:space="preserve"> and similar events.</w:t>
      </w:r>
      <w:r w:rsidR="0099386A">
        <w:t xml:space="preserve">  About $3000/year of this funding is also spent to send MSW Day students to conferences and workshops.  Another $2000/year is set aside specifically to support MSW Day student-initiated events and activities.  This budget is controlled by the Director of Student Services.</w:t>
      </w:r>
    </w:p>
    <w:p w:rsidR="0099386A" w:rsidRDefault="0099386A" w:rsidP="00D21C92">
      <w:pPr>
        <w:ind w:left="720"/>
      </w:pPr>
    </w:p>
    <w:p w:rsidR="00AD59D4" w:rsidRDefault="00AD59D4" w:rsidP="00D21C92">
      <w:pPr>
        <w:ind w:left="720"/>
      </w:pPr>
      <w:r w:rsidRPr="00D21C92">
        <w:rPr>
          <w:u w:val="single"/>
        </w:rPr>
        <w:t>Student Services</w:t>
      </w:r>
      <w:r w:rsidR="00437747">
        <w:t xml:space="preserve"> – A more general budget that can pay for events and activities for all students in the School.  This budget covers other orientations, graduation, </w:t>
      </w:r>
      <w:r w:rsidR="00523BD1">
        <w:t xml:space="preserve">food for lunchtime advising events, </w:t>
      </w:r>
      <w:r w:rsidR="00437747">
        <w:t>student services staff</w:t>
      </w:r>
      <w:r w:rsidR="008C683D">
        <w:t>, supplies</w:t>
      </w:r>
      <w:r w:rsidR="00437747">
        <w:t xml:space="preserve"> and support,</w:t>
      </w:r>
      <w:r w:rsidR="004B0573">
        <w:t xml:space="preserve"> van rentals for students to go to Olympia for a lobby day,</w:t>
      </w:r>
      <w:r w:rsidR="00437747">
        <w:t xml:space="preserve"> etc.</w:t>
      </w:r>
      <w:r w:rsidR="0099386A">
        <w:t xml:space="preserve">  This is the budget most often used when activities or events cross programs/degree levels.  This budget is controlled by the Director of Student Services.</w:t>
      </w:r>
    </w:p>
    <w:p w:rsidR="0099386A" w:rsidRDefault="0099386A" w:rsidP="00D21C92">
      <w:pPr>
        <w:ind w:left="720"/>
      </w:pPr>
    </w:p>
    <w:p w:rsidR="0099386A" w:rsidRDefault="0099386A" w:rsidP="00D21C92">
      <w:pPr>
        <w:ind w:left="720"/>
      </w:pPr>
      <w:r w:rsidRPr="0099386A">
        <w:rPr>
          <w:u w:val="single"/>
        </w:rPr>
        <w:t>EDP Student Funding</w:t>
      </w:r>
      <w:r>
        <w:t xml:space="preserve"> – EDP students are not charged the annual $75 fee, rather, money is set aside from their tuition that is set aside to help fund EDP cohort meetings, advising sessions and a substantial amount is set aside for student conference and workshop attendance.  This budget is controlled by the MSW Program Office.</w:t>
      </w:r>
    </w:p>
    <w:p w:rsidR="00DC52B4" w:rsidRDefault="00DC52B4"/>
    <w:p w:rsidR="00DC52B4" w:rsidRDefault="00DC52B4">
      <w:r>
        <w:t>How much may SAC use?</w:t>
      </w:r>
    </w:p>
    <w:p w:rsidR="00437747" w:rsidRDefault="00437747" w:rsidP="00D21C92">
      <w:pPr>
        <w:ind w:left="720"/>
      </w:pPr>
    </w:p>
    <w:p w:rsidR="008A7849" w:rsidRDefault="00437747" w:rsidP="008A7849">
      <w:pPr>
        <w:ind w:left="720"/>
      </w:pPr>
      <w:r>
        <w:t>The intention is to allow SAC</w:t>
      </w:r>
      <w:r w:rsidR="00011344">
        <w:t xml:space="preserve"> to control about </w:t>
      </w:r>
      <w:r w:rsidR="008A7849">
        <w:t>$3.5</w:t>
      </w:r>
      <w:r>
        <w:t xml:space="preserve">K of funding.  </w:t>
      </w:r>
      <w:r w:rsidR="00C57946">
        <w:t xml:space="preserve">An effort is made to spread the money out through all 3 academic quarters and across programs.  </w:t>
      </w:r>
      <w:r w:rsidR="008A7849">
        <w:t>About $2K</w:t>
      </w:r>
      <w:r w:rsidR="001A2368">
        <w:t xml:space="preserve"> of this money is used for student initiated </w:t>
      </w:r>
      <w:r w:rsidR="008A7849">
        <w:t>activities (see Student Services budget above) and about $1.5K is used for SAC activities (social events, the SAC retreat, educational events, etc.)</w:t>
      </w:r>
    </w:p>
    <w:p w:rsidR="00DC52B4" w:rsidRDefault="00DC52B4"/>
    <w:p w:rsidR="00DC52B4" w:rsidRDefault="008A7849">
      <w:r>
        <w:t>How do SSW student groups get funding</w:t>
      </w:r>
      <w:r w:rsidR="00DC52B4">
        <w:t>?</w:t>
      </w:r>
    </w:p>
    <w:p w:rsidR="00C57946" w:rsidRDefault="00C57946"/>
    <w:p w:rsidR="00144DDE" w:rsidRDefault="008A7849" w:rsidP="00D21C92">
      <w:pPr>
        <w:ind w:left="720"/>
      </w:pPr>
      <w:r>
        <w:t xml:space="preserve">In addition to the funding above, SSW student groups are allotted an initial $150/year each.  This funding is usually used for snacks or supplies for events and activities.  Student groups who would like more funding may check with student services to see if some is available.  </w:t>
      </w:r>
      <w:r w:rsidR="00144DDE">
        <w:t xml:space="preserve">Nancy Tran is the contact for student group funding in the student services office and she can be reached at </w:t>
      </w:r>
      <w:hyperlink r:id="rId7" w:history="1">
        <w:r w:rsidR="00144DDE" w:rsidRPr="00814034">
          <w:rPr>
            <w:rStyle w:val="Hyperlink"/>
          </w:rPr>
          <w:t>sswstsrv@uw.edu</w:t>
        </w:r>
      </w:hyperlink>
      <w:r w:rsidR="00144DDE">
        <w:t xml:space="preserve">.  For student groups to receive funding, they need to have an updated description and contact names/emails on the Student Groups website at: </w:t>
      </w:r>
      <w:hyperlink r:id="rId8" w:history="1">
        <w:r w:rsidR="00144DDE" w:rsidRPr="00814034">
          <w:rPr>
            <w:rStyle w:val="Hyperlink"/>
          </w:rPr>
          <w:t>http://socialwork.uw.edu/students/student-groups</w:t>
        </w:r>
      </w:hyperlink>
      <w:r w:rsidR="00144DDE">
        <w:t xml:space="preserve"> </w:t>
      </w:r>
    </w:p>
    <w:p w:rsidR="00144DDE" w:rsidRDefault="00144DDE" w:rsidP="00D21C92">
      <w:pPr>
        <w:ind w:left="720"/>
      </w:pPr>
    </w:p>
    <w:p w:rsidR="00C57946" w:rsidRDefault="008A7849" w:rsidP="00D21C92">
      <w:pPr>
        <w:ind w:left="720"/>
      </w:pPr>
      <w:r>
        <w:t xml:space="preserve">If there’s a large/expensive event for which a student group would like to request more than $150, the student group would fill out a “Request for Student Activity Funds” form on the SAC website and make the request of SAC.  </w:t>
      </w:r>
      <w:r w:rsidR="00144DDE">
        <w:t>These requests would come out of the $2K that SAC has (mentioned above) for student initiated activities.  SAC only meets about once/month, so students requesting funding should request funding at least 6 weeks before planned event.  Additionally, even if the request is under $150 but the request might be seen as controversial, Student Services reserves the right to request consultation from the Student Advisory Council before approving.</w:t>
      </w:r>
    </w:p>
    <w:p w:rsidR="00DC52B4" w:rsidRDefault="00DC52B4"/>
    <w:p w:rsidR="00DC52B4" w:rsidRDefault="00DC52B4">
      <w:r>
        <w:t>What things have been not funded in the past?</w:t>
      </w:r>
    </w:p>
    <w:p w:rsidR="00523BD1" w:rsidRDefault="00523BD1" w:rsidP="00D21C92">
      <w:pPr>
        <w:ind w:left="720"/>
      </w:pPr>
    </w:p>
    <w:p w:rsidR="00774289" w:rsidRDefault="00D237D9" w:rsidP="00144DDE">
      <w:pPr>
        <w:ind w:left="720"/>
      </w:pPr>
      <w:r>
        <w:lastRenderedPageBreak/>
        <w:t>No f</w:t>
      </w:r>
      <w:r w:rsidR="00ED7986">
        <w:t>unding for student groups not affiliated with SSW</w:t>
      </w:r>
      <w:r w:rsidR="008A7849">
        <w:t xml:space="preserve"> or without an SSW sponsoring group</w:t>
      </w:r>
      <w:r w:rsidR="00ED7986">
        <w:t xml:space="preserve">.  </w:t>
      </w:r>
      <w:r w:rsidR="004B0573">
        <w:t>No request should exceed $500.</w:t>
      </w:r>
      <w:r w:rsidR="008A7849">
        <w:t xml:space="preserve">  </w:t>
      </w:r>
    </w:p>
    <w:sectPr w:rsidR="00774289" w:rsidSect="007742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32" w:rsidRDefault="00F76F32" w:rsidP="00F76F32">
      <w:r>
        <w:separator/>
      </w:r>
    </w:p>
  </w:endnote>
  <w:endnote w:type="continuationSeparator" w:id="0">
    <w:p w:rsidR="00F76F32" w:rsidRDefault="00F76F32" w:rsidP="00F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32" w:rsidRDefault="00F76F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32" w:rsidRPr="00F76F32" w:rsidRDefault="00F76F32" w:rsidP="00F76F32">
    <w:pPr>
      <w:pStyle w:val="Footer"/>
      <w:jc w:val="right"/>
      <w:rPr>
        <w:sz w:val="18"/>
        <w:szCs w:val="18"/>
      </w:rPr>
    </w:pPr>
    <w:bookmarkStart w:id="0" w:name="_GoBack"/>
    <w:r w:rsidRPr="00F76F32">
      <w:rPr>
        <w:sz w:val="18"/>
        <w:szCs w:val="18"/>
      </w:rPr>
      <w:t>Updated November 2016</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32" w:rsidRDefault="00F76F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32" w:rsidRDefault="00F76F32" w:rsidP="00F76F32">
      <w:r>
        <w:separator/>
      </w:r>
    </w:p>
  </w:footnote>
  <w:footnote w:type="continuationSeparator" w:id="0">
    <w:p w:rsidR="00F76F32" w:rsidRDefault="00F76F32" w:rsidP="00F76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32" w:rsidRDefault="00F76F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32" w:rsidRDefault="00F76F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32" w:rsidRDefault="00F76F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1A0"/>
    <w:multiLevelType w:val="hybridMultilevel"/>
    <w:tmpl w:val="2AA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A3081"/>
    <w:multiLevelType w:val="hybridMultilevel"/>
    <w:tmpl w:val="1C16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2E"/>
    <w:rsid w:val="00011344"/>
    <w:rsid w:val="00130CB1"/>
    <w:rsid w:val="00144DDE"/>
    <w:rsid w:val="001A2368"/>
    <w:rsid w:val="00437747"/>
    <w:rsid w:val="004B0573"/>
    <w:rsid w:val="00523BD1"/>
    <w:rsid w:val="00655ADE"/>
    <w:rsid w:val="0076762E"/>
    <w:rsid w:val="00774289"/>
    <w:rsid w:val="0079611A"/>
    <w:rsid w:val="008A7849"/>
    <w:rsid w:val="008C683D"/>
    <w:rsid w:val="0099386A"/>
    <w:rsid w:val="00A55E01"/>
    <w:rsid w:val="00A61FA4"/>
    <w:rsid w:val="00AD057C"/>
    <w:rsid w:val="00AD59D4"/>
    <w:rsid w:val="00C57946"/>
    <w:rsid w:val="00D21C92"/>
    <w:rsid w:val="00D237D9"/>
    <w:rsid w:val="00DC52B4"/>
    <w:rsid w:val="00E84DFF"/>
    <w:rsid w:val="00ED7986"/>
    <w:rsid w:val="00F7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46CE2"/>
  <w15:docId w15:val="{1228B133-E41B-409D-9012-B74E52B6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4"/>
    <w:pPr>
      <w:ind w:left="720"/>
      <w:contextualSpacing/>
    </w:pPr>
  </w:style>
  <w:style w:type="character" w:styleId="Hyperlink">
    <w:name w:val="Hyperlink"/>
    <w:basedOn w:val="DefaultParagraphFont"/>
    <w:unhideWhenUsed/>
    <w:rsid w:val="00144DDE"/>
    <w:rPr>
      <w:color w:val="0000FF" w:themeColor="hyperlink"/>
      <w:u w:val="single"/>
    </w:rPr>
  </w:style>
  <w:style w:type="paragraph" w:styleId="Header">
    <w:name w:val="header"/>
    <w:basedOn w:val="Normal"/>
    <w:link w:val="HeaderChar"/>
    <w:unhideWhenUsed/>
    <w:rsid w:val="00F76F32"/>
    <w:pPr>
      <w:tabs>
        <w:tab w:val="center" w:pos="4680"/>
        <w:tab w:val="right" w:pos="9360"/>
      </w:tabs>
    </w:pPr>
  </w:style>
  <w:style w:type="character" w:customStyle="1" w:styleId="HeaderChar">
    <w:name w:val="Header Char"/>
    <w:basedOn w:val="DefaultParagraphFont"/>
    <w:link w:val="Header"/>
    <w:rsid w:val="00F76F32"/>
    <w:rPr>
      <w:sz w:val="24"/>
      <w:szCs w:val="24"/>
    </w:rPr>
  </w:style>
  <w:style w:type="paragraph" w:styleId="Footer">
    <w:name w:val="footer"/>
    <w:basedOn w:val="Normal"/>
    <w:link w:val="FooterChar"/>
    <w:unhideWhenUsed/>
    <w:rsid w:val="00F76F32"/>
    <w:pPr>
      <w:tabs>
        <w:tab w:val="center" w:pos="4680"/>
        <w:tab w:val="right" w:pos="9360"/>
      </w:tabs>
    </w:pPr>
  </w:style>
  <w:style w:type="character" w:customStyle="1" w:styleId="FooterChar">
    <w:name w:val="Footer Char"/>
    <w:basedOn w:val="DefaultParagraphFont"/>
    <w:link w:val="Footer"/>
    <w:rsid w:val="00F76F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uw.edu/students/student-group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swstsrv@uw.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534</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Murdock</dc:creator>
  <cp:lastModifiedBy>Lin Murdock</cp:lastModifiedBy>
  <cp:revision>5</cp:revision>
  <dcterms:created xsi:type="dcterms:W3CDTF">2016-11-18T22:38:00Z</dcterms:created>
  <dcterms:modified xsi:type="dcterms:W3CDTF">2016-11-18T23:06:00Z</dcterms:modified>
</cp:coreProperties>
</file>